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8A0D44" w:rsidRDefault="008A0D4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9D295C" w:rsidRDefault="00D93245" w:rsidP="00295C15">
      <w:pPr>
        <w:spacing w:after="0" w:line="240" w:lineRule="auto"/>
        <w:jc w:val="center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sz w:val="32"/>
          <w:szCs w:val="32"/>
          <w:lang w:eastAsia="ru-RU"/>
        </w:rPr>
        <w:t>Работа над ошибками</w:t>
      </w:r>
      <w:r w:rsidR="009D295C">
        <w:rPr>
          <w:rFonts w:ascii="Segoe UI" w:eastAsia="Times New Roman" w:hAnsi="Segoe UI" w:cs="Segoe UI"/>
          <w:sz w:val="32"/>
          <w:szCs w:val="32"/>
          <w:lang w:eastAsia="ru-RU"/>
        </w:rPr>
        <w:t xml:space="preserve"> кадастровых инженеров</w:t>
      </w:r>
    </w:p>
    <w:p w:rsidR="009D295C" w:rsidRDefault="009D295C" w:rsidP="009D295C">
      <w:pPr>
        <w:spacing w:after="0" w:line="240" w:lineRule="auto"/>
        <w:jc w:val="both"/>
        <w:rPr>
          <w:rFonts w:ascii="Segoe UI" w:eastAsia="Times New Roman" w:hAnsi="Segoe UI" w:cs="Segoe UI"/>
          <w:i/>
          <w:lang w:eastAsia="ru-RU"/>
        </w:rPr>
      </w:pPr>
    </w:p>
    <w:p w:rsidR="00295C15" w:rsidRPr="009D295C" w:rsidRDefault="009D295C" w:rsidP="009D295C">
      <w:pPr>
        <w:spacing w:after="0" w:line="240" w:lineRule="auto"/>
        <w:jc w:val="both"/>
        <w:rPr>
          <w:rFonts w:ascii="Segoe UI" w:eastAsia="Times New Roman" w:hAnsi="Segoe UI" w:cs="Segoe UI"/>
          <w:i/>
          <w:lang w:eastAsia="ru-RU"/>
        </w:rPr>
      </w:pPr>
      <w:r w:rsidRPr="009D295C">
        <w:rPr>
          <w:rFonts w:ascii="Segoe UI" w:eastAsia="Times New Roman" w:hAnsi="Segoe UI" w:cs="Segoe UI"/>
          <w:i/>
          <w:lang w:eastAsia="ru-RU"/>
        </w:rPr>
        <w:t>На Общественном совете при Управлении Росреестра по Тверской области обсудили типовые нарушения</w:t>
      </w:r>
      <w:r w:rsidRPr="009D295C">
        <w:rPr>
          <w:rFonts w:ascii="Segoe UI" w:hAnsi="Segoe UI" w:cs="Segoe UI"/>
          <w:b/>
          <w:bCs/>
          <w:i/>
        </w:rPr>
        <w:t xml:space="preserve">, </w:t>
      </w:r>
      <w:r w:rsidRPr="009D295C">
        <w:rPr>
          <w:rFonts w:ascii="Segoe UI" w:hAnsi="Segoe UI" w:cs="Segoe UI"/>
          <w:bCs/>
          <w:i/>
        </w:rPr>
        <w:t xml:space="preserve">допускаемые кадастровыми инженерами при формировании </w:t>
      </w:r>
      <w:r w:rsidR="009219D2">
        <w:rPr>
          <w:rFonts w:ascii="Segoe UI" w:hAnsi="Segoe UI" w:cs="Segoe UI"/>
          <w:bCs/>
          <w:i/>
        </w:rPr>
        <w:t>технической документации и</w:t>
      </w:r>
      <w:r w:rsidRPr="009D295C">
        <w:rPr>
          <w:rFonts w:ascii="Segoe UI" w:hAnsi="Segoe UI" w:cs="Segoe UI"/>
          <w:bCs/>
          <w:i/>
        </w:rPr>
        <w:t xml:space="preserve"> влекущие принятие решений о приостановлении государственного кадастрового уч</w:t>
      </w:r>
      <w:r w:rsidR="000907BA">
        <w:rPr>
          <w:rFonts w:ascii="Segoe UI" w:hAnsi="Segoe UI" w:cs="Segoe UI"/>
          <w:bCs/>
          <w:i/>
        </w:rPr>
        <w:t>ё</w:t>
      </w:r>
      <w:r w:rsidRPr="009D295C">
        <w:rPr>
          <w:rFonts w:ascii="Segoe UI" w:hAnsi="Segoe UI" w:cs="Segoe UI"/>
          <w:bCs/>
          <w:i/>
        </w:rPr>
        <w:t>та и (или) государственной регистрации прав</w:t>
      </w:r>
      <w:r w:rsidR="009A0F3E">
        <w:rPr>
          <w:rFonts w:ascii="Segoe UI" w:hAnsi="Segoe UI" w:cs="Segoe UI"/>
          <w:bCs/>
          <w:i/>
        </w:rPr>
        <w:t>.</w:t>
      </w:r>
    </w:p>
    <w:p w:rsidR="00295C15" w:rsidRPr="000713F2" w:rsidRDefault="00295C15" w:rsidP="00295C1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0713F2">
        <w:rPr>
          <w:rFonts w:ascii="Segoe UI" w:eastAsia="Times New Roman" w:hAnsi="Segoe UI" w:cs="Segoe UI"/>
          <w:lang w:eastAsia="ru-RU"/>
        </w:rPr>
        <w:br/>
      </w:r>
      <w:r w:rsidR="00390988">
        <w:rPr>
          <w:rFonts w:ascii="Segoe UI" w:eastAsia="Times New Roman" w:hAnsi="Segoe UI" w:cs="Segoe UI"/>
          <w:b/>
          <w:lang w:eastAsia="ru-RU"/>
        </w:rPr>
        <w:t>1</w:t>
      </w:r>
      <w:r w:rsidR="00167FC3" w:rsidRPr="00167FC3">
        <w:rPr>
          <w:rFonts w:ascii="Segoe UI" w:eastAsia="Times New Roman" w:hAnsi="Segoe UI" w:cs="Segoe UI"/>
          <w:b/>
          <w:lang w:eastAsia="ru-RU"/>
        </w:rPr>
        <w:t>8</w:t>
      </w:r>
      <w:r w:rsidRPr="000713F2">
        <w:rPr>
          <w:rFonts w:ascii="Segoe UI" w:eastAsia="Times New Roman" w:hAnsi="Segoe UI" w:cs="Segoe UI"/>
          <w:b/>
          <w:lang w:eastAsia="ru-RU"/>
        </w:rPr>
        <w:t xml:space="preserve"> </w:t>
      </w:r>
      <w:r w:rsidR="00390988">
        <w:rPr>
          <w:rFonts w:ascii="Segoe UI" w:eastAsia="Times New Roman" w:hAnsi="Segoe UI" w:cs="Segoe UI"/>
          <w:b/>
          <w:lang w:eastAsia="ru-RU"/>
        </w:rPr>
        <w:t>ноября</w:t>
      </w:r>
      <w:r w:rsidRPr="000713F2">
        <w:rPr>
          <w:rFonts w:ascii="Segoe UI" w:eastAsia="Times New Roman" w:hAnsi="Segoe UI" w:cs="Segoe UI"/>
          <w:b/>
          <w:lang w:eastAsia="ru-RU"/>
        </w:rPr>
        <w:t xml:space="preserve"> 201</w:t>
      </w:r>
      <w:r w:rsidR="00390988">
        <w:rPr>
          <w:rFonts w:ascii="Segoe UI" w:eastAsia="Times New Roman" w:hAnsi="Segoe UI" w:cs="Segoe UI"/>
          <w:b/>
          <w:lang w:eastAsia="ru-RU"/>
        </w:rPr>
        <w:t>9</w:t>
      </w:r>
      <w:r w:rsidRPr="000713F2">
        <w:rPr>
          <w:rFonts w:ascii="Segoe UI" w:eastAsia="Times New Roman" w:hAnsi="Segoe UI" w:cs="Segoe UI"/>
          <w:b/>
          <w:lang w:eastAsia="ru-RU"/>
        </w:rPr>
        <w:t xml:space="preserve"> года</w:t>
      </w:r>
      <w:r w:rsidRPr="000713F2">
        <w:rPr>
          <w:rFonts w:ascii="Segoe UI" w:eastAsia="Times New Roman" w:hAnsi="Segoe UI" w:cs="Segoe UI"/>
          <w:lang w:eastAsia="ru-RU"/>
        </w:rPr>
        <w:t xml:space="preserve"> – </w:t>
      </w:r>
      <w:r w:rsidR="009219D2">
        <w:rPr>
          <w:rFonts w:ascii="Segoe UI" w:eastAsia="Times New Roman" w:hAnsi="Segoe UI" w:cs="Segoe UI"/>
          <w:lang w:eastAsia="ru-RU"/>
        </w:rPr>
        <w:t>Согласно статистике Управления Росреестра по Тверской области</w:t>
      </w:r>
      <w:r w:rsidR="00390988">
        <w:rPr>
          <w:rFonts w:ascii="Segoe UI" w:eastAsia="Times New Roman" w:hAnsi="Segoe UI" w:cs="Segoe UI"/>
          <w:lang w:eastAsia="ru-RU"/>
        </w:rPr>
        <w:t xml:space="preserve"> </w:t>
      </w:r>
      <w:r w:rsidR="009219D2">
        <w:rPr>
          <w:rFonts w:ascii="Segoe UI" w:eastAsia="Times New Roman" w:hAnsi="Segoe UI" w:cs="Segoe UI"/>
          <w:lang w:eastAsia="ru-RU"/>
        </w:rPr>
        <w:t>в Верхневолжье отмечается с</w:t>
      </w:r>
      <w:r w:rsidR="00390988">
        <w:rPr>
          <w:rFonts w:ascii="Segoe UI" w:eastAsia="Times New Roman" w:hAnsi="Segoe UI" w:cs="Segoe UI"/>
          <w:lang w:eastAsia="ru-RU"/>
        </w:rPr>
        <w:t>нижени</w:t>
      </w:r>
      <w:r w:rsidR="00D93245">
        <w:rPr>
          <w:rFonts w:ascii="Segoe UI" w:eastAsia="Times New Roman" w:hAnsi="Segoe UI" w:cs="Segoe UI"/>
          <w:lang w:eastAsia="ru-RU"/>
        </w:rPr>
        <w:t>е</w:t>
      </w:r>
      <w:r w:rsidR="00390988">
        <w:rPr>
          <w:rFonts w:ascii="Segoe UI" w:eastAsia="Times New Roman" w:hAnsi="Segoe UI" w:cs="Segoe UI"/>
          <w:lang w:eastAsia="ru-RU"/>
        </w:rPr>
        <w:t xml:space="preserve"> </w:t>
      </w:r>
      <w:r w:rsidR="00E970F7">
        <w:rPr>
          <w:rFonts w:ascii="Segoe UI" w:eastAsia="Times New Roman" w:hAnsi="Segoe UI" w:cs="Segoe UI"/>
          <w:lang w:eastAsia="ru-RU"/>
        </w:rPr>
        <w:t>доли</w:t>
      </w:r>
      <w:r w:rsidR="00390988">
        <w:rPr>
          <w:rFonts w:ascii="Segoe UI" w:eastAsia="Times New Roman" w:hAnsi="Segoe UI" w:cs="Segoe UI"/>
          <w:lang w:eastAsia="ru-RU"/>
        </w:rPr>
        <w:t xml:space="preserve"> приостановок и отказов </w:t>
      </w:r>
      <w:r w:rsidR="00E970F7">
        <w:rPr>
          <w:rFonts w:ascii="Segoe UI" w:eastAsia="Times New Roman" w:hAnsi="Segoe UI" w:cs="Segoe UI"/>
          <w:lang w:eastAsia="ru-RU"/>
        </w:rPr>
        <w:t>при</w:t>
      </w:r>
      <w:r w:rsidR="00390988">
        <w:rPr>
          <w:rFonts w:ascii="Segoe UI" w:eastAsia="Times New Roman" w:hAnsi="Segoe UI" w:cs="Segoe UI"/>
          <w:lang w:eastAsia="ru-RU"/>
        </w:rPr>
        <w:t xml:space="preserve"> проведении государственного кадастрового учёта </w:t>
      </w:r>
      <w:r w:rsidR="009219D2">
        <w:rPr>
          <w:rFonts w:ascii="Segoe UI" w:eastAsia="Times New Roman" w:hAnsi="Segoe UI" w:cs="Segoe UI"/>
          <w:lang w:eastAsia="ru-RU"/>
        </w:rPr>
        <w:t xml:space="preserve">и (или) государственной регистрации прав </w:t>
      </w:r>
      <w:r w:rsidR="00390988">
        <w:rPr>
          <w:rFonts w:ascii="Segoe UI" w:eastAsia="Times New Roman" w:hAnsi="Segoe UI" w:cs="Segoe UI"/>
          <w:lang w:eastAsia="ru-RU"/>
        </w:rPr>
        <w:t xml:space="preserve">за 9 месяцев </w:t>
      </w:r>
      <w:r w:rsidR="00E970F7">
        <w:rPr>
          <w:rFonts w:ascii="Segoe UI" w:eastAsia="Times New Roman" w:hAnsi="Segoe UI" w:cs="Segoe UI"/>
          <w:lang w:eastAsia="ru-RU"/>
        </w:rPr>
        <w:t>2019</w:t>
      </w:r>
      <w:r w:rsidR="00390988">
        <w:rPr>
          <w:rFonts w:ascii="Segoe UI" w:eastAsia="Times New Roman" w:hAnsi="Segoe UI" w:cs="Segoe UI"/>
          <w:lang w:eastAsia="ru-RU"/>
        </w:rPr>
        <w:t xml:space="preserve"> года</w:t>
      </w:r>
      <w:r w:rsidR="00E970F7">
        <w:rPr>
          <w:rFonts w:ascii="Segoe UI" w:eastAsia="Times New Roman" w:hAnsi="Segoe UI" w:cs="Segoe UI"/>
          <w:lang w:eastAsia="ru-RU"/>
        </w:rPr>
        <w:t xml:space="preserve"> в сравнении </w:t>
      </w:r>
      <w:r w:rsidR="00DF480F">
        <w:rPr>
          <w:rFonts w:ascii="Segoe UI" w:eastAsia="Times New Roman" w:hAnsi="Segoe UI" w:cs="Segoe UI"/>
          <w:lang w:eastAsia="ru-RU"/>
        </w:rPr>
        <w:t xml:space="preserve">с аналогичным периодом прошлого </w:t>
      </w:r>
      <w:r w:rsidR="00E970F7">
        <w:rPr>
          <w:rFonts w:ascii="Segoe UI" w:eastAsia="Times New Roman" w:hAnsi="Segoe UI" w:cs="Segoe UI"/>
          <w:lang w:eastAsia="ru-RU"/>
        </w:rPr>
        <w:t>года</w:t>
      </w:r>
      <w:r w:rsidR="009219D2">
        <w:rPr>
          <w:rFonts w:ascii="Segoe UI" w:eastAsia="Times New Roman" w:hAnsi="Segoe UI" w:cs="Segoe UI"/>
          <w:lang w:eastAsia="ru-RU"/>
        </w:rPr>
        <w:t>.</w:t>
      </w:r>
      <w:r w:rsidR="00E970F7">
        <w:rPr>
          <w:rFonts w:ascii="Segoe UI" w:eastAsia="Times New Roman" w:hAnsi="Segoe UI" w:cs="Segoe UI"/>
          <w:lang w:eastAsia="ru-RU"/>
        </w:rPr>
        <w:t xml:space="preserve"> Так, </w:t>
      </w:r>
      <w:r w:rsidR="00E970F7" w:rsidRPr="00112AC3">
        <w:rPr>
          <w:rFonts w:ascii="Segoe UI" w:hAnsi="Segoe UI" w:cs="Segoe UI"/>
        </w:rPr>
        <w:t xml:space="preserve">доля приостановлений по заявлениям </w:t>
      </w:r>
      <w:r w:rsidR="00E970F7">
        <w:rPr>
          <w:rFonts w:ascii="Segoe UI" w:hAnsi="Segoe UI" w:cs="Segoe UI"/>
        </w:rPr>
        <w:t>о государственном кадастровом учёте</w:t>
      </w:r>
      <w:r w:rsidR="00E970F7" w:rsidRPr="00112AC3">
        <w:rPr>
          <w:rFonts w:ascii="Segoe UI" w:hAnsi="Segoe UI" w:cs="Segoe UI"/>
        </w:rPr>
        <w:t xml:space="preserve"> </w:t>
      </w:r>
      <w:r w:rsidR="00E970F7">
        <w:rPr>
          <w:rFonts w:ascii="Segoe UI" w:hAnsi="Segoe UI" w:cs="Segoe UI"/>
        </w:rPr>
        <w:t xml:space="preserve">составила </w:t>
      </w:r>
      <w:r w:rsidR="00E970F7" w:rsidRPr="00112AC3">
        <w:rPr>
          <w:rFonts w:ascii="Segoe UI" w:hAnsi="Segoe UI" w:cs="Segoe UI"/>
        </w:rPr>
        <w:t>14,</w:t>
      </w:r>
      <w:r w:rsidR="00E970F7">
        <w:rPr>
          <w:rFonts w:ascii="Segoe UI" w:hAnsi="Segoe UI" w:cs="Segoe UI"/>
        </w:rPr>
        <w:t>29%, доля</w:t>
      </w:r>
      <w:r w:rsidR="00E970F7" w:rsidRPr="00112AC3">
        <w:rPr>
          <w:rFonts w:ascii="Segoe UI" w:hAnsi="Segoe UI" w:cs="Segoe UI"/>
        </w:rPr>
        <w:t xml:space="preserve"> отказов </w:t>
      </w:r>
      <w:r w:rsidR="00E970F7">
        <w:rPr>
          <w:rFonts w:ascii="Segoe UI" w:hAnsi="Segoe UI" w:cs="Segoe UI"/>
        </w:rPr>
        <w:t xml:space="preserve">доведена до </w:t>
      </w:r>
      <w:r w:rsidR="00E970F7" w:rsidRPr="00112AC3">
        <w:rPr>
          <w:rFonts w:ascii="Segoe UI" w:hAnsi="Segoe UI" w:cs="Segoe UI"/>
        </w:rPr>
        <w:t>7,</w:t>
      </w:r>
      <w:r w:rsidR="00E970F7">
        <w:rPr>
          <w:rFonts w:ascii="Segoe UI" w:hAnsi="Segoe UI" w:cs="Segoe UI"/>
        </w:rPr>
        <w:t>23</w:t>
      </w:r>
      <w:r w:rsidR="00E970F7" w:rsidRPr="00112AC3">
        <w:rPr>
          <w:rFonts w:ascii="Segoe UI" w:hAnsi="Segoe UI" w:cs="Segoe UI"/>
        </w:rPr>
        <w:t>%</w:t>
      </w:r>
      <w:r w:rsidR="00E970F7">
        <w:rPr>
          <w:rFonts w:ascii="Segoe UI" w:hAnsi="Segoe UI" w:cs="Segoe UI"/>
        </w:rPr>
        <w:t xml:space="preserve">. Год назад данные показатели равнялись </w:t>
      </w:r>
      <w:r w:rsidR="009A0F3E" w:rsidRPr="009A0F3E">
        <w:rPr>
          <w:rFonts w:ascii="Segoe UI" w:hAnsi="Segoe UI" w:cs="Segoe UI"/>
        </w:rPr>
        <w:t>17,8% и 11%</w:t>
      </w:r>
      <w:r w:rsidR="009A0F3E">
        <w:rPr>
          <w:rFonts w:ascii="Segoe UI" w:hAnsi="Segoe UI" w:cs="Segoe UI"/>
        </w:rPr>
        <w:t xml:space="preserve"> </w:t>
      </w:r>
      <w:r w:rsidR="00E970F7">
        <w:rPr>
          <w:rFonts w:ascii="Segoe UI" w:hAnsi="Segoe UI" w:cs="Segoe UI"/>
        </w:rPr>
        <w:t>соответственно</w:t>
      </w:r>
      <w:r w:rsidR="00DF480F">
        <w:rPr>
          <w:rFonts w:ascii="Segoe UI" w:hAnsi="Segoe UI" w:cs="Segoe UI"/>
        </w:rPr>
        <w:t>.</w:t>
      </w:r>
    </w:p>
    <w:p w:rsidR="00295C15" w:rsidRDefault="00295C15" w:rsidP="00295C15">
      <w:pPr>
        <w:pStyle w:val="a9"/>
        <w:spacing w:before="0" w:line="240" w:lineRule="auto"/>
        <w:rPr>
          <w:b w:val="0"/>
          <w:color w:val="auto"/>
          <w:sz w:val="22"/>
        </w:rPr>
      </w:pPr>
    </w:p>
    <w:p w:rsidR="00295C15" w:rsidRDefault="009219D2" w:rsidP="000A0058">
      <w:pPr>
        <w:pStyle w:val="a9"/>
        <w:spacing w:before="0" w:line="240" w:lineRule="auto"/>
        <w:rPr>
          <w:rFonts w:cs="Segoe UI"/>
          <w:b w:val="0"/>
          <w:color w:val="auto"/>
          <w:sz w:val="22"/>
        </w:rPr>
      </w:pPr>
      <w:r>
        <w:rPr>
          <w:rFonts w:cs="Segoe UI"/>
          <w:b w:val="0"/>
          <w:color w:val="000000"/>
          <w:sz w:val="22"/>
          <w:shd w:val="clear" w:color="auto" w:fill="FFFFFF"/>
        </w:rPr>
        <w:t>Однако, не</w:t>
      </w:r>
      <w:r w:rsidR="00DF480F" w:rsidRPr="00DF480F">
        <w:rPr>
          <w:rFonts w:cs="Segoe UI"/>
          <w:b w:val="0"/>
          <w:color w:val="000000"/>
          <w:sz w:val="22"/>
          <w:shd w:val="clear" w:color="auto" w:fill="FFFFFF"/>
        </w:rPr>
        <w:t>смотря на повышение качества материалов</w:t>
      </w:r>
      <w:r w:rsidR="00DF480F">
        <w:rPr>
          <w:rFonts w:cs="Segoe UI"/>
          <w:b w:val="0"/>
          <w:color w:val="000000"/>
          <w:sz w:val="22"/>
          <w:shd w:val="clear" w:color="auto" w:fill="FFFFFF"/>
        </w:rPr>
        <w:t xml:space="preserve">, поступающих от кадастровых инженеров, всё же отмечаются нарушения законодательства в сфере кадастрового учёта. К примеру, в </w:t>
      </w:r>
      <w:r w:rsidR="00DF480F" w:rsidRPr="00DF480F">
        <w:rPr>
          <w:rFonts w:cs="Segoe UI"/>
          <w:b w:val="0"/>
          <w:color w:val="auto"/>
          <w:sz w:val="22"/>
        </w:rPr>
        <w:t>ходе проведения государственного кадастрового уч</w:t>
      </w:r>
      <w:r w:rsidR="00DF480F">
        <w:rPr>
          <w:rFonts w:cs="Segoe UI"/>
          <w:b w:val="0"/>
          <w:color w:val="auto"/>
          <w:sz w:val="22"/>
        </w:rPr>
        <w:t>ё</w:t>
      </w:r>
      <w:r w:rsidR="00DF480F" w:rsidRPr="00DF480F">
        <w:rPr>
          <w:rFonts w:cs="Segoe UI"/>
          <w:b w:val="0"/>
          <w:color w:val="auto"/>
          <w:sz w:val="22"/>
        </w:rPr>
        <w:t>та многоквартирн</w:t>
      </w:r>
      <w:r w:rsidR="00471D87">
        <w:rPr>
          <w:rFonts w:cs="Segoe UI"/>
          <w:b w:val="0"/>
          <w:color w:val="auto"/>
          <w:sz w:val="22"/>
        </w:rPr>
        <w:t>ых</w:t>
      </w:r>
      <w:r w:rsidR="00DF480F" w:rsidRPr="00DF480F">
        <w:rPr>
          <w:rFonts w:cs="Segoe UI"/>
          <w:b w:val="0"/>
          <w:color w:val="auto"/>
          <w:sz w:val="22"/>
        </w:rPr>
        <w:t xml:space="preserve"> дом</w:t>
      </w:r>
      <w:r w:rsidR="00471D87">
        <w:rPr>
          <w:rFonts w:cs="Segoe UI"/>
          <w:b w:val="0"/>
          <w:color w:val="auto"/>
          <w:sz w:val="22"/>
        </w:rPr>
        <w:t>ов</w:t>
      </w:r>
      <w:r w:rsidR="00DF480F" w:rsidRPr="00DF480F">
        <w:rPr>
          <w:rFonts w:cs="Segoe UI"/>
          <w:b w:val="0"/>
          <w:color w:val="auto"/>
          <w:sz w:val="22"/>
        </w:rPr>
        <w:t xml:space="preserve"> и всех расположенных в н</w:t>
      </w:r>
      <w:r w:rsidR="00471D87">
        <w:rPr>
          <w:rFonts w:cs="Segoe UI"/>
          <w:b w:val="0"/>
          <w:color w:val="auto"/>
          <w:sz w:val="22"/>
        </w:rPr>
        <w:t>их</w:t>
      </w:r>
      <w:r w:rsidR="00DF480F" w:rsidRPr="00DF480F">
        <w:rPr>
          <w:rFonts w:cs="Segoe UI"/>
          <w:b w:val="0"/>
          <w:color w:val="auto"/>
          <w:sz w:val="22"/>
        </w:rPr>
        <w:t xml:space="preserve"> жилых и нежилых помещений, а также жилых домов блокированной застройки</w:t>
      </w:r>
      <w:r w:rsidR="00DF480F">
        <w:rPr>
          <w:rFonts w:cs="Segoe UI"/>
          <w:b w:val="0"/>
          <w:color w:val="auto"/>
          <w:sz w:val="22"/>
        </w:rPr>
        <w:t xml:space="preserve"> специалистами Управления</w:t>
      </w:r>
      <w:r w:rsidR="00DF480F" w:rsidRPr="00DF480F">
        <w:rPr>
          <w:rFonts w:cs="Segoe UI"/>
          <w:b w:val="0"/>
          <w:color w:val="auto"/>
          <w:sz w:val="22"/>
        </w:rPr>
        <w:t xml:space="preserve"> </w:t>
      </w:r>
      <w:r w:rsidR="000A0058">
        <w:rPr>
          <w:rFonts w:cs="Segoe UI"/>
          <w:b w:val="0"/>
          <w:color w:val="auto"/>
          <w:sz w:val="22"/>
        </w:rPr>
        <w:t>выявляе</w:t>
      </w:r>
      <w:r w:rsidR="00DF480F" w:rsidRPr="00DF480F">
        <w:rPr>
          <w:rFonts w:cs="Segoe UI"/>
          <w:b w:val="0"/>
          <w:color w:val="auto"/>
          <w:sz w:val="22"/>
        </w:rPr>
        <w:t xml:space="preserve">тся </w:t>
      </w:r>
      <w:r w:rsidR="00DF480F">
        <w:rPr>
          <w:rFonts w:cs="Segoe UI"/>
          <w:b w:val="0"/>
          <w:color w:val="auto"/>
          <w:sz w:val="22"/>
        </w:rPr>
        <w:t>целый ряд</w:t>
      </w:r>
      <w:r w:rsidR="00DF480F" w:rsidRPr="00DF480F">
        <w:rPr>
          <w:rFonts w:cs="Segoe UI"/>
          <w:b w:val="0"/>
          <w:color w:val="auto"/>
          <w:sz w:val="22"/>
        </w:rPr>
        <w:t xml:space="preserve"> причин, являющи</w:t>
      </w:r>
      <w:r w:rsidR="00DF480F">
        <w:rPr>
          <w:rFonts w:cs="Segoe UI"/>
          <w:b w:val="0"/>
          <w:color w:val="auto"/>
          <w:sz w:val="22"/>
        </w:rPr>
        <w:t>хс</w:t>
      </w:r>
      <w:r w:rsidR="00DF480F" w:rsidRPr="00DF480F">
        <w:rPr>
          <w:rFonts w:cs="Segoe UI"/>
          <w:b w:val="0"/>
          <w:color w:val="auto"/>
          <w:sz w:val="22"/>
        </w:rPr>
        <w:t>я основаниями для приостановления государственного кадастрового уч</w:t>
      </w:r>
      <w:r w:rsidR="00DF480F">
        <w:rPr>
          <w:rFonts w:cs="Segoe UI"/>
          <w:b w:val="0"/>
          <w:color w:val="auto"/>
          <w:sz w:val="22"/>
        </w:rPr>
        <w:t>ё</w:t>
      </w:r>
      <w:r w:rsidR="00DF480F" w:rsidRPr="00DF480F">
        <w:rPr>
          <w:rFonts w:cs="Segoe UI"/>
          <w:b w:val="0"/>
          <w:color w:val="auto"/>
          <w:sz w:val="22"/>
        </w:rPr>
        <w:t>та и (или) государственной регистрации прав</w:t>
      </w:r>
      <w:r w:rsidR="00DF480F">
        <w:rPr>
          <w:rFonts w:cs="Segoe UI"/>
          <w:b w:val="0"/>
          <w:color w:val="auto"/>
          <w:sz w:val="22"/>
        </w:rPr>
        <w:t>. Среди них:</w:t>
      </w:r>
    </w:p>
    <w:p w:rsidR="00471D87" w:rsidRPr="00471D87" w:rsidRDefault="00DF480F" w:rsidP="000A0058">
      <w:pPr>
        <w:pStyle w:val="a9"/>
        <w:spacing w:before="0" w:line="240" w:lineRule="auto"/>
        <w:ind w:firstLine="709"/>
        <w:rPr>
          <w:rFonts w:cs="Segoe UI"/>
          <w:b w:val="0"/>
          <w:color w:val="auto"/>
          <w:sz w:val="22"/>
        </w:rPr>
      </w:pPr>
      <w:r w:rsidRPr="00471D87">
        <w:rPr>
          <w:b w:val="0"/>
          <w:color w:val="auto"/>
          <w:sz w:val="22"/>
        </w:rPr>
        <w:t xml:space="preserve">- </w:t>
      </w:r>
      <w:r w:rsidR="00471D87" w:rsidRPr="00471D87">
        <w:rPr>
          <w:b w:val="0"/>
          <w:color w:val="auto"/>
          <w:sz w:val="22"/>
        </w:rPr>
        <w:t>окончание</w:t>
      </w:r>
      <w:r w:rsidR="00471D87">
        <w:t xml:space="preserve"> </w:t>
      </w:r>
      <w:r w:rsidR="00471D87">
        <w:rPr>
          <w:b w:val="0"/>
          <w:color w:val="auto"/>
          <w:sz w:val="22"/>
        </w:rPr>
        <w:t>с</w:t>
      </w:r>
      <w:r w:rsidR="00471D87" w:rsidRPr="00471D87">
        <w:rPr>
          <w:rFonts w:cs="Segoe UI"/>
          <w:b w:val="0"/>
          <w:color w:val="auto"/>
          <w:sz w:val="22"/>
        </w:rPr>
        <w:t>рок</w:t>
      </w:r>
      <w:r w:rsidR="00471D87">
        <w:rPr>
          <w:rFonts w:cs="Segoe UI"/>
          <w:b w:val="0"/>
          <w:color w:val="auto"/>
          <w:sz w:val="22"/>
        </w:rPr>
        <w:t>а</w:t>
      </w:r>
      <w:r w:rsidR="00471D87" w:rsidRPr="00471D87">
        <w:rPr>
          <w:rFonts w:cs="Segoe UI"/>
          <w:b w:val="0"/>
          <w:color w:val="auto"/>
          <w:sz w:val="22"/>
        </w:rPr>
        <w:t xml:space="preserve"> аренды земельного участка, предоставленного под строительство многоквартирного жилого, на дату выдачи разрешения на ввод объекта в эксплуатацию;</w:t>
      </w:r>
    </w:p>
    <w:p w:rsidR="00471D87" w:rsidRDefault="00471D87" w:rsidP="000A0058">
      <w:pPr>
        <w:pStyle w:val="a9"/>
        <w:spacing w:before="0" w:line="240" w:lineRule="auto"/>
        <w:ind w:firstLine="709"/>
        <w:rPr>
          <w:rFonts w:cs="Segoe UI"/>
          <w:b w:val="0"/>
          <w:color w:val="auto"/>
          <w:sz w:val="22"/>
        </w:rPr>
      </w:pPr>
      <w:r w:rsidRPr="00471D87">
        <w:rPr>
          <w:rFonts w:cs="Segoe UI"/>
          <w:b w:val="0"/>
          <w:color w:val="auto"/>
          <w:sz w:val="22"/>
        </w:rPr>
        <w:t xml:space="preserve">- </w:t>
      </w:r>
      <w:r w:rsidR="00D93245">
        <w:rPr>
          <w:rFonts w:cs="Segoe UI"/>
          <w:b w:val="0"/>
          <w:color w:val="auto"/>
          <w:sz w:val="22"/>
        </w:rPr>
        <w:t>не</w:t>
      </w:r>
      <w:r>
        <w:rPr>
          <w:rFonts w:cs="Segoe UI"/>
          <w:b w:val="0"/>
          <w:color w:val="auto"/>
          <w:sz w:val="22"/>
        </w:rPr>
        <w:t>соответствие в</w:t>
      </w:r>
      <w:r w:rsidRPr="00471D87">
        <w:rPr>
          <w:rFonts w:cs="Segoe UI"/>
          <w:b w:val="0"/>
          <w:color w:val="auto"/>
          <w:sz w:val="22"/>
        </w:rPr>
        <w:t>ид</w:t>
      </w:r>
      <w:r>
        <w:rPr>
          <w:rFonts w:cs="Segoe UI"/>
          <w:b w:val="0"/>
          <w:color w:val="auto"/>
          <w:sz w:val="22"/>
        </w:rPr>
        <w:t>а</w:t>
      </w:r>
      <w:r w:rsidRPr="00471D87">
        <w:rPr>
          <w:rFonts w:cs="Segoe UI"/>
          <w:b w:val="0"/>
          <w:color w:val="auto"/>
          <w:sz w:val="22"/>
        </w:rPr>
        <w:t xml:space="preserve"> разреш</w:t>
      </w:r>
      <w:r>
        <w:rPr>
          <w:rFonts w:cs="Segoe UI"/>
          <w:b w:val="0"/>
          <w:color w:val="auto"/>
          <w:sz w:val="22"/>
        </w:rPr>
        <w:t>ё</w:t>
      </w:r>
      <w:r w:rsidRPr="00471D87">
        <w:rPr>
          <w:rFonts w:cs="Segoe UI"/>
          <w:b w:val="0"/>
          <w:color w:val="auto"/>
          <w:sz w:val="22"/>
        </w:rPr>
        <w:t>нного использования земельного участка назначению объекта капитального строительства;</w:t>
      </w:r>
    </w:p>
    <w:p w:rsidR="00471D87" w:rsidRPr="00471D87" w:rsidRDefault="00471D87" w:rsidP="000A0058">
      <w:pPr>
        <w:pStyle w:val="a9"/>
        <w:spacing w:before="0" w:line="240" w:lineRule="auto"/>
        <w:ind w:firstLine="709"/>
        <w:rPr>
          <w:rFonts w:cs="Segoe UI"/>
          <w:b w:val="0"/>
          <w:color w:val="auto"/>
          <w:sz w:val="22"/>
        </w:rPr>
      </w:pPr>
      <w:r>
        <w:rPr>
          <w:rFonts w:cs="Segoe UI"/>
          <w:b w:val="0"/>
          <w:color w:val="auto"/>
          <w:sz w:val="22"/>
        </w:rPr>
        <w:t>- р</w:t>
      </w:r>
      <w:r w:rsidRPr="00471D87">
        <w:rPr>
          <w:rFonts w:cs="Segoe UI"/>
          <w:b w:val="0"/>
          <w:color w:val="auto"/>
          <w:sz w:val="22"/>
        </w:rPr>
        <w:t xml:space="preserve">азночтение сведений технического плана, проектной документации и разрешения на ввод объекта в эксплуатацию; </w:t>
      </w:r>
    </w:p>
    <w:p w:rsidR="000A0058" w:rsidRDefault="00471D87" w:rsidP="000A0058">
      <w:pPr>
        <w:pStyle w:val="a9"/>
        <w:spacing w:before="0" w:line="240" w:lineRule="auto"/>
        <w:ind w:firstLine="709"/>
        <w:rPr>
          <w:rFonts w:cs="Segoe UI"/>
          <w:b w:val="0"/>
          <w:color w:val="auto"/>
          <w:sz w:val="22"/>
        </w:rPr>
      </w:pPr>
      <w:r>
        <w:rPr>
          <w:rFonts w:cs="Segoe UI"/>
          <w:b w:val="0"/>
          <w:color w:val="auto"/>
          <w:sz w:val="22"/>
        </w:rPr>
        <w:t>- о</w:t>
      </w:r>
      <w:r w:rsidRPr="00471D87">
        <w:rPr>
          <w:rFonts w:cs="Segoe UI"/>
          <w:b w:val="0"/>
          <w:color w:val="auto"/>
          <w:sz w:val="22"/>
        </w:rPr>
        <w:t xml:space="preserve">тсутствие в техническом плане сведений обо всех помещениях, расположенных в </w:t>
      </w:r>
      <w:r>
        <w:rPr>
          <w:rFonts w:cs="Segoe UI"/>
          <w:b w:val="0"/>
          <w:color w:val="auto"/>
          <w:sz w:val="22"/>
        </w:rPr>
        <w:t>многоквартирном жилом доме.</w:t>
      </w:r>
    </w:p>
    <w:p w:rsidR="000A0058" w:rsidRPr="000A0058" w:rsidRDefault="000A0058" w:rsidP="000A0058">
      <w:pPr>
        <w:spacing w:after="0" w:line="240" w:lineRule="auto"/>
      </w:pPr>
    </w:p>
    <w:p w:rsidR="000A0058" w:rsidRDefault="000A0058" w:rsidP="000A0058">
      <w:pPr>
        <w:spacing w:after="0" w:line="240" w:lineRule="auto"/>
        <w:jc w:val="both"/>
        <w:rPr>
          <w:rFonts w:ascii="Segoe UI" w:hAnsi="Segoe UI" w:cs="Segoe UI"/>
        </w:rPr>
      </w:pPr>
      <w:r w:rsidRPr="000A0058">
        <w:rPr>
          <w:rFonts w:ascii="Segoe UI" w:hAnsi="Segoe UI" w:cs="Segoe UI"/>
        </w:rPr>
        <w:t>В отношении государственного кадастрового учёта земельных участков под созданными или строящими многоквартирными жилыми домами</w:t>
      </w:r>
      <w:r>
        <w:rPr>
          <w:rFonts w:ascii="Segoe UI" w:hAnsi="Segoe UI" w:cs="Segoe UI"/>
        </w:rPr>
        <w:t xml:space="preserve"> выявляются следующие основания для приостановления</w:t>
      </w:r>
      <w:r w:rsidRPr="000A0058">
        <w:rPr>
          <w:rFonts w:ascii="Segoe UI" w:hAnsi="Segoe UI" w:cs="Segoe UI"/>
        </w:rPr>
        <w:t xml:space="preserve">: </w:t>
      </w:r>
    </w:p>
    <w:p w:rsidR="000A0058" w:rsidRDefault="000A0058" w:rsidP="000A0058">
      <w:pPr>
        <w:spacing w:after="0" w:line="240" w:lineRule="auto"/>
        <w:ind w:firstLine="708"/>
        <w:jc w:val="both"/>
        <w:rPr>
          <w:rFonts w:ascii="Segoe UI" w:hAnsi="Segoe UI" w:cs="Segoe UI"/>
        </w:rPr>
      </w:pPr>
      <w:r w:rsidRPr="000A0058">
        <w:rPr>
          <w:rFonts w:ascii="Segoe UI" w:hAnsi="Segoe UI" w:cs="Segoe UI"/>
        </w:rPr>
        <w:t xml:space="preserve">-  </w:t>
      </w:r>
      <w:r>
        <w:rPr>
          <w:rFonts w:ascii="Segoe UI" w:hAnsi="Segoe UI" w:cs="Segoe UI"/>
        </w:rPr>
        <w:t>о</w:t>
      </w:r>
      <w:r w:rsidRPr="000A0058">
        <w:rPr>
          <w:rFonts w:ascii="Segoe UI" w:hAnsi="Segoe UI" w:cs="Segoe UI"/>
        </w:rPr>
        <w:t>тсутств</w:t>
      </w:r>
      <w:r>
        <w:rPr>
          <w:rFonts w:ascii="Segoe UI" w:hAnsi="Segoe UI" w:cs="Segoe UI"/>
        </w:rPr>
        <w:t>ие</w:t>
      </w:r>
      <w:r w:rsidRPr="000A0058">
        <w:rPr>
          <w:rFonts w:ascii="Segoe UI" w:hAnsi="Segoe UI" w:cs="Segoe UI"/>
        </w:rPr>
        <w:t xml:space="preserve"> согласи</w:t>
      </w:r>
      <w:r>
        <w:rPr>
          <w:rFonts w:ascii="Segoe UI" w:hAnsi="Segoe UI" w:cs="Segoe UI"/>
        </w:rPr>
        <w:t>я</w:t>
      </w:r>
      <w:r w:rsidRPr="000A0058">
        <w:rPr>
          <w:rFonts w:ascii="Segoe UI" w:hAnsi="Segoe UI" w:cs="Segoe UI"/>
        </w:rPr>
        <w:t xml:space="preserve"> всех участников долевого строительства (если договором участия в долевом строительстве не предусмотрено иное);</w:t>
      </w:r>
    </w:p>
    <w:p w:rsidR="000A0058" w:rsidRPr="000A0058" w:rsidRDefault="000A0058" w:rsidP="000A0058">
      <w:pPr>
        <w:spacing w:after="0" w:line="240" w:lineRule="auto"/>
        <w:ind w:firstLine="708"/>
        <w:jc w:val="both"/>
        <w:rPr>
          <w:rFonts w:ascii="Segoe UI" w:hAnsi="Segoe UI" w:cs="Segoe UI"/>
        </w:rPr>
      </w:pPr>
      <w:r w:rsidRPr="000A0058">
        <w:rPr>
          <w:rFonts w:ascii="Segoe UI" w:hAnsi="Segoe UI" w:cs="Segoe UI"/>
        </w:rPr>
        <w:t xml:space="preserve">-  </w:t>
      </w:r>
      <w:r>
        <w:rPr>
          <w:rFonts w:ascii="Segoe UI" w:hAnsi="Segoe UI" w:cs="Segoe UI"/>
        </w:rPr>
        <w:t>о</w:t>
      </w:r>
      <w:r w:rsidRPr="000A0058">
        <w:rPr>
          <w:rFonts w:ascii="Segoe UI" w:hAnsi="Segoe UI" w:cs="Segoe UI"/>
        </w:rPr>
        <w:t>тсутств</w:t>
      </w:r>
      <w:r>
        <w:rPr>
          <w:rFonts w:ascii="Segoe UI" w:hAnsi="Segoe UI" w:cs="Segoe UI"/>
        </w:rPr>
        <w:t>и</w:t>
      </w:r>
      <w:r w:rsidRPr="000A0058">
        <w:rPr>
          <w:rFonts w:ascii="Segoe UI" w:hAnsi="Segoe UI" w:cs="Segoe UI"/>
        </w:rPr>
        <w:t>е соглас</w:t>
      </w:r>
      <w:r>
        <w:rPr>
          <w:rFonts w:ascii="Segoe UI" w:hAnsi="Segoe UI" w:cs="Segoe UI"/>
        </w:rPr>
        <w:t>ия</w:t>
      </w:r>
      <w:r w:rsidRPr="000A0058">
        <w:rPr>
          <w:rFonts w:ascii="Segoe UI" w:hAnsi="Segoe UI" w:cs="Segoe UI"/>
        </w:rPr>
        <w:t xml:space="preserve"> залогодержателя земельного участка (кредитной организации);</w:t>
      </w:r>
    </w:p>
    <w:p w:rsidR="000A0058" w:rsidRPr="000A0058" w:rsidRDefault="000A0058" w:rsidP="000A0058">
      <w:pPr>
        <w:pStyle w:val="a9"/>
        <w:spacing w:before="0" w:line="240" w:lineRule="auto"/>
        <w:ind w:firstLine="709"/>
        <w:rPr>
          <w:rFonts w:cs="Segoe UI"/>
          <w:b w:val="0"/>
          <w:color w:val="auto"/>
          <w:sz w:val="22"/>
        </w:rPr>
      </w:pPr>
      <w:r>
        <w:rPr>
          <w:rFonts w:cs="Segoe UI"/>
          <w:b w:val="0"/>
          <w:color w:val="auto"/>
          <w:sz w:val="22"/>
        </w:rPr>
        <w:t>- и</w:t>
      </w:r>
      <w:r w:rsidRPr="000A0058">
        <w:rPr>
          <w:rFonts w:cs="Segoe UI"/>
          <w:b w:val="0"/>
          <w:color w:val="auto"/>
          <w:sz w:val="22"/>
        </w:rPr>
        <w:t>стечение срока аренды земельного участка, в результате раздела которого образуются несколько новых земельных участков;</w:t>
      </w:r>
    </w:p>
    <w:p w:rsidR="000A0058" w:rsidRPr="000A0058" w:rsidRDefault="0053704A" w:rsidP="009219D2">
      <w:pPr>
        <w:pStyle w:val="a9"/>
        <w:spacing w:before="0" w:line="240" w:lineRule="auto"/>
        <w:ind w:left="709"/>
        <w:rPr>
          <w:rFonts w:cs="Segoe UI"/>
          <w:b w:val="0"/>
          <w:color w:val="auto"/>
          <w:sz w:val="22"/>
        </w:rPr>
      </w:pPr>
      <w:r>
        <w:rPr>
          <w:rFonts w:cs="Segoe UI"/>
          <w:b w:val="0"/>
          <w:color w:val="auto"/>
          <w:sz w:val="22"/>
        </w:rPr>
        <w:t>- о</w:t>
      </w:r>
      <w:r w:rsidR="000A0058" w:rsidRPr="000A0058">
        <w:rPr>
          <w:rFonts w:cs="Segoe UI"/>
          <w:b w:val="0"/>
          <w:color w:val="auto"/>
          <w:sz w:val="22"/>
        </w:rPr>
        <w:t>тсутствие в межевом плане сведений об объектах недвижимости, расположенных на образуемых земельных участках;</w:t>
      </w:r>
    </w:p>
    <w:p w:rsidR="000A0058" w:rsidRPr="0053704A" w:rsidRDefault="0053704A" w:rsidP="009219D2">
      <w:pPr>
        <w:spacing w:after="0" w:line="240" w:lineRule="auto"/>
        <w:ind w:firstLine="708"/>
        <w:rPr>
          <w:rFonts w:ascii="Segoe UI" w:hAnsi="Segoe UI" w:cs="Segoe UI"/>
        </w:rPr>
      </w:pPr>
      <w:r w:rsidRPr="0053704A">
        <w:rPr>
          <w:rFonts w:ascii="Segoe UI" w:hAnsi="Segoe UI" w:cs="Segoe UI"/>
        </w:rPr>
        <w:lastRenderedPageBreak/>
        <w:t>- о</w:t>
      </w:r>
      <w:r w:rsidR="000A0058" w:rsidRPr="0053704A">
        <w:rPr>
          <w:rFonts w:ascii="Segoe UI" w:hAnsi="Segoe UI" w:cs="Segoe UI"/>
        </w:rPr>
        <w:t>тсутствие проекта межевания территории;</w:t>
      </w:r>
    </w:p>
    <w:p w:rsidR="000A0058" w:rsidRDefault="0053704A" w:rsidP="009219D2">
      <w:pPr>
        <w:pStyle w:val="a9"/>
        <w:autoSpaceDE w:val="0"/>
        <w:autoSpaceDN w:val="0"/>
        <w:adjustRightInd w:val="0"/>
        <w:spacing w:before="0" w:line="240" w:lineRule="auto"/>
        <w:ind w:left="709"/>
        <w:rPr>
          <w:rFonts w:cs="Segoe UI"/>
          <w:b w:val="0"/>
          <w:color w:val="auto"/>
          <w:sz w:val="22"/>
        </w:rPr>
      </w:pPr>
      <w:r>
        <w:rPr>
          <w:rFonts w:cs="Segoe UI"/>
          <w:b w:val="0"/>
          <w:color w:val="auto"/>
          <w:sz w:val="22"/>
        </w:rPr>
        <w:t>- несоответствие р</w:t>
      </w:r>
      <w:r w:rsidR="000A0058" w:rsidRPr="000A0058">
        <w:rPr>
          <w:rFonts w:cs="Segoe UI"/>
          <w:b w:val="0"/>
          <w:color w:val="auto"/>
          <w:sz w:val="22"/>
        </w:rPr>
        <w:t>азмер</w:t>
      </w:r>
      <w:r>
        <w:rPr>
          <w:rFonts w:cs="Segoe UI"/>
          <w:b w:val="0"/>
          <w:color w:val="auto"/>
          <w:sz w:val="22"/>
        </w:rPr>
        <w:t>а</w:t>
      </w:r>
      <w:r w:rsidR="000A0058" w:rsidRPr="000A0058">
        <w:rPr>
          <w:rFonts w:cs="Segoe UI"/>
          <w:b w:val="0"/>
          <w:color w:val="auto"/>
          <w:sz w:val="22"/>
        </w:rPr>
        <w:t xml:space="preserve"> образуемого земельного участка установленным правилами землепользования и застройки требованиям к предельным (минимальным или максимальным) размерам земельных участков.</w:t>
      </w:r>
    </w:p>
    <w:p w:rsidR="0053704A" w:rsidRDefault="0053704A" w:rsidP="009219D2">
      <w:pPr>
        <w:pStyle w:val="a9"/>
        <w:spacing w:before="0" w:line="240" w:lineRule="auto"/>
        <w:rPr>
          <w:rFonts w:ascii="Times New Roman" w:hAnsi="Times New Roman"/>
          <w:sz w:val="28"/>
          <w:szCs w:val="28"/>
        </w:rPr>
      </w:pPr>
    </w:p>
    <w:p w:rsidR="00295C15" w:rsidRDefault="009219D2" w:rsidP="009219D2">
      <w:pPr>
        <w:pStyle w:val="a9"/>
        <w:spacing w:before="0" w:line="240" w:lineRule="auto"/>
        <w:rPr>
          <w:rFonts w:cs="Segoe UI"/>
          <w:b w:val="0"/>
          <w:i/>
          <w:color w:val="auto"/>
          <w:sz w:val="22"/>
        </w:rPr>
      </w:pPr>
      <w:r>
        <w:rPr>
          <w:rFonts w:cs="Segoe UI"/>
          <w:color w:val="auto"/>
          <w:sz w:val="22"/>
        </w:rPr>
        <w:t>Р</w:t>
      </w:r>
      <w:r w:rsidR="0053704A" w:rsidRPr="00D93245">
        <w:rPr>
          <w:rFonts w:cs="Segoe UI"/>
          <w:color w:val="auto"/>
          <w:sz w:val="22"/>
        </w:rPr>
        <w:t>уководител</w:t>
      </w:r>
      <w:r>
        <w:rPr>
          <w:rFonts w:cs="Segoe UI"/>
          <w:color w:val="auto"/>
          <w:sz w:val="22"/>
        </w:rPr>
        <w:t>ь</w:t>
      </w:r>
      <w:r w:rsidR="0053704A" w:rsidRPr="00D93245">
        <w:rPr>
          <w:rFonts w:cs="Segoe UI"/>
          <w:color w:val="auto"/>
          <w:sz w:val="22"/>
        </w:rPr>
        <w:t xml:space="preserve"> Управления Росреестра по Тверской области </w:t>
      </w:r>
      <w:r>
        <w:rPr>
          <w:rFonts w:cs="Segoe UI"/>
          <w:color w:val="auto"/>
          <w:sz w:val="22"/>
        </w:rPr>
        <w:t>Николай Фролов</w:t>
      </w:r>
      <w:r w:rsidR="0053704A" w:rsidRPr="00D93245">
        <w:rPr>
          <w:rFonts w:cs="Segoe UI"/>
          <w:i/>
          <w:color w:val="auto"/>
          <w:sz w:val="22"/>
        </w:rPr>
        <w:t>:</w:t>
      </w:r>
      <w:r w:rsidR="0053704A" w:rsidRPr="00D93245">
        <w:rPr>
          <w:rFonts w:cs="Segoe UI"/>
          <w:b w:val="0"/>
          <w:i/>
          <w:color w:val="auto"/>
          <w:sz w:val="22"/>
        </w:rPr>
        <w:t xml:space="preserve"> «</w:t>
      </w:r>
      <w:r w:rsidR="00D93245" w:rsidRPr="00D93245">
        <w:rPr>
          <w:rFonts w:cs="Segoe UI"/>
          <w:b w:val="0"/>
          <w:i/>
          <w:color w:val="auto"/>
          <w:sz w:val="22"/>
        </w:rPr>
        <w:t xml:space="preserve">В целях снижения количества приостановлений при осуществлении государственного кадастрового учёта и (или) государственной регистрации прав в отношении многоквартирных жилых домов и земельных участков, расположенных под ними, Управлением ежемесячно анализируются причины, послужившие основанием для принятия соответствующих решений. </w:t>
      </w:r>
      <w:proofErr w:type="gramStart"/>
      <w:r w:rsidR="00D93245" w:rsidRPr="00D93245">
        <w:rPr>
          <w:rFonts w:cs="Segoe UI"/>
          <w:b w:val="0"/>
          <w:i/>
          <w:color w:val="auto"/>
          <w:sz w:val="22"/>
        </w:rPr>
        <w:t>По результатам провед</w:t>
      </w:r>
      <w:r>
        <w:rPr>
          <w:rFonts w:cs="Segoe UI"/>
          <w:b w:val="0"/>
          <w:i/>
          <w:color w:val="auto"/>
          <w:sz w:val="22"/>
        </w:rPr>
        <w:t>ё</w:t>
      </w:r>
      <w:r w:rsidR="00D93245" w:rsidRPr="00D93245">
        <w:rPr>
          <w:rFonts w:cs="Segoe UI"/>
          <w:b w:val="0"/>
          <w:i/>
          <w:color w:val="auto"/>
          <w:sz w:val="22"/>
        </w:rPr>
        <w:t xml:space="preserve">нного анализа информация о выявленных ошибках направляется в </w:t>
      </w:r>
      <w:proofErr w:type="spellStart"/>
      <w:r w:rsidR="00D93245" w:rsidRPr="00D93245">
        <w:rPr>
          <w:rFonts w:cs="Segoe UI"/>
          <w:b w:val="0"/>
          <w:i/>
          <w:color w:val="auto"/>
          <w:sz w:val="22"/>
        </w:rPr>
        <w:t>саморегулируемые</w:t>
      </w:r>
      <w:proofErr w:type="spellEnd"/>
      <w:r w:rsidR="00D93245" w:rsidRPr="00D93245">
        <w:rPr>
          <w:rFonts w:cs="Segoe UI"/>
          <w:b w:val="0"/>
          <w:i/>
          <w:color w:val="auto"/>
          <w:sz w:val="22"/>
        </w:rPr>
        <w:t xml:space="preserve"> организации кадастровых инженеров и органы местного самоуправления, к обязанностям которых в соответствии со ст. 19 Федерального закона от 13.07.2015 № 218-ФЗ «О государственной регистрации недвижимости» отнесены полномочия по подаче заявлений о государственном кадастровом учёте объектов недвижимости на основании выданных разрешений на ввод объекта в эксплуатацию».</w:t>
      </w:r>
      <w:proofErr w:type="gramEnd"/>
    </w:p>
    <w:p w:rsidR="009219D2" w:rsidRDefault="009219D2" w:rsidP="009219D2">
      <w:pPr>
        <w:spacing w:after="0" w:line="240" w:lineRule="auto"/>
      </w:pPr>
    </w:p>
    <w:p w:rsidR="009219D2" w:rsidRPr="009219D2" w:rsidRDefault="009219D2" w:rsidP="009219D2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Ч</w:t>
      </w:r>
      <w:r w:rsidRPr="009219D2">
        <w:rPr>
          <w:rFonts w:ascii="Segoe UI" w:hAnsi="Segoe UI" w:cs="Segoe UI"/>
        </w:rPr>
        <w:t xml:space="preserve">лены Общественного совета </w:t>
      </w:r>
      <w:r>
        <w:rPr>
          <w:rFonts w:ascii="Segoe UI" w:hAnsi="Segoe UI" w:cs="Segoe UI"/>
        </w:rPr>
        <w:t xml:space="preserve">также </w:t>
      </w:r>
      <w:r w:rsidRPr="009219D2">
        <w:rPr>
          <w:rFonts w:ascii="Segoe UI" w:hAnsi="Segoe UI" w:cs="Segoe UI"/>
        </w:rPr>
        <w:t xml:space="preserve">обсудили </w:t>
      </w:r>
      <w:r>
        <w:rPr>
          <w:rFonts w:ascii="Segoe UI" w:hAnsi="Segoe UI" w:cs="Segoe UI"/>
        </w:rPr>
        <w:t>итоги акции для ветеранов Великой Отечественной войны по оформлению недвижимости, организованной Управлением Росреестра по Тверской области в 2019 году, и предложения по проведению мероприятий в 2020 году, приуроченных к 75-летию Победы.</w:t>
      </w:r>
    </w:p>
    <w:p w:rsidR="00E122AB" w:rsidRPr="0003071B" w:rsidRDefault="00632AED" w:rsidP="00227808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531930" w:rsidRPr="007B2DD8" w:rsidRDefault="00531930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531930" w:rsidRPr="007B2DD8" w:rsidRDefault="00531930" w:rsidP="00056216">
      <w:pPr>
        <w:spacing w:after="0" w:line="240" w:lineRule="auto"/>
        <w:rPr>
          <w:rFonts w:ascii="Segoe UI" w:hAnsi="Segoe UI" w:cs="Segoe UI"/>
          <w:color w:val="FF0000"/>
          <w:sz w:val="18"/>
          <w:szCs w:val="18"/>
        </w:rPr>
      </w:pPr>
    </w:p>
    <w:sectPr w:rsidR="00531930" w:rsidRPr="007B2DD8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3276"/>
    <w:multiLevelType w:val="hybridMultilevel"/>
    <w:tmpl w:val="9DA2F7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7C5ACA"/>
    <w:multiLevelType w:val="hybridMultilevel"/>
    <w:tmpl w:val="3954DD46"/>
    <w:lvl w:ilvl="0" w:tplc="426239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0902D0F"/>
    <w:multiLevelType w:val="hybridMultilevel"/>
    <w:tmpl w:val="C7D25C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6497"/>
    <w:rsid w:val="00056216"/>
    <w:rsid w:val="00066309"/>
    <w:rsid w:val="00070B35"/>
    <w:rsid w:val="00070C05"/>
    <w:rsid w:val="00073749"/>
    <w:rsid w:val="00081DBD"/>
    <w:rsid w:val="000907BA"/>
    <w:rsid w:val="0009799A"/>
    <w:rsid w:val="000A0058"/>
    <w:rsid w:val="000A1CC4"/>
    <w:rsid w:val="000C4B3A"/>
    <w:rsid w:val="000C621E"/>
    <w:rsid w:val="000C6E6C"/>
    <w:rsid w:val="000D1E08"/>
    <w:rsid w:val="000D264D"/>
    <w:rsid w:val="000D5A05"/>
    <w:rsid w:val="000D7D49"/>
    <w:rsid w:val="000E1238"/>
    <w:rsid w:val="000E2ECC"/>
    <w:rsid w:val="000E6333"/>
    <w:rsid w:val="000E760E"/>
    <w:rsid w:val="000E786B"/>
    <w:rsid w:val="000F1E17"/>
    <w:rsid w:val="001007B7"/>
    <w:rsid w:val="00106E92"/>
    <w:rsid w:val="00111141"/>
    <w:rsid w:val="00113B5A"/>
    <w:rsid w:val="001167CB"/>
    <w:rsid w:val="00122DB3"/>
    <w:rsid w:val="00122E1B"/>
    <w:rsid w:val="00126221"/>
    <w:rsid w:val="0013263F"/>
    <w:rsid w:val="00132E27"/>
    <w:rsid w:val="001340D2"/>
    <w:rsid w:val="00146FD8"/>
    <w:rsid w:val="00164696"/>
    <w:rsid w:val="0016572B"/>
    <w:rsid w:val="00167FC3"/>
    <w:rsid w:val="00172E33"/>
    <w:rsid w:val="00182BDE"/>
    <w:rsid w:val="00185FE8"/>
    <w:rsid w:val="00193181"/>
    <w:rsid w:val="001B204E"/>
    <w:rsid w:val="001B6991"/>
    <w:rsid w:val="001C2307"/>
    <w:rsid w:val="001C4222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5CF1"/>
    <w:rsid w:val="00293EF2"/>
    <w:rsid w:val="00295C15"/>
    <w:rsid w:val="00297999"/>
    <w:rsid w:val="00297D1F"/>
    <w:rsid w:val="002A09BE"/>
    <w:rsid w:val="002A3A50"/>
    <w:rsid w:val="002A5C32"/>
    <w:rsid w:val="002B5624"/>
    <w:rsid w:val="002C173F"/>
    <w:rsid w:val="002C3C22"/>
    <w:rsid w:val="002D1A8C"/>
    <w:rsid w:val="002E4034"/>
    <w:rsid w:val="0030532E"/>
    <w:rsid w:val="00316FF8"/>
    <w:rsid w:val="0033250C"/>
    <w:rsid w:val="00334741"/>
    <w:rsid w:val="003356CB"/>
    <w:rsid w:val="00335BF6"/>
    <w:rsid w:val="003420F1"/>
    <w:rsid w:val="003511C0"/>
    <w:rsid w:val="00380D58"/>
    <w:rsid w:val="003837A2"/>
    <w:rsid w:val="003840D7"/>
    <w:rsid w:val="00386CC9"/>
    <w:rsid w:val="0039071D"/>
    <w:rsid w:val="00390988"/>
    <w:rsid w:val="00390FF2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1382C"/>
    <w:rsid w:val="00416A78"/>
    <w:rsid w:val="00420D68"/>
    <w:rsid w:val="004239CC"/>
    <w:rsid w:val="00427B70"/>
    <w:rsid w:val="004314FF"/>
    <w:rsid w:val="00431DBF"/>
    <w:rsid w:val="0043333D"/>
    <w:rsid w:val="00437BD5"/>
    <w:rsid w:val="00441706"/>
    <w:rsid w:val="00445015"/>
    <w:rsid w:val="004626CC"/>
    <w:rsid w:val="00471D87"/>
    <w:rsid w:val="00482ADC"/>
    <w:rsid w:val="00485147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20A05"/>
    <w:rsid w:val="00522592"/>
    <w:rsid w:val="00523E8B"/>
    <w:rsid w:val="0053027F"/>
    <w:rsid w:val="00530C20"/>
    <w:rsid w:val="00531369"/>
    <w:rsid w:val="00531930"/>
    <w:rsid w:val="0053208C"/>
    <w:rsid w:val="00536E62"/>
    <w:rsid w:val="0053704A"/>
    <w:rsid w:val="00561635"/>
    <w:rsid w:val="005658F7"/>
    <w:rsid w:val="0057058F"/>
    <w:rsid w:val="00571B3F"/>
    <w:rsid w:val="00573635"/>
    <w:rsid w:val="00573E5A"/>
    <w:rsid w:val="0058332D"/>
    <w:rsid w:val="005935DA"/>
    <w:rsid w:val="005953EB"/>
    <w:rsid w:val="00597C4A"/>
    <w:rsid w:val="005A15A1"/>
    <w:rsid w:val="005A335C"/>
    <w:rsid w:val="005A7F52"/>
    <w:rsid w:val="005B2A8A"/>
    <w:rsid w:val="005C6A16"/>
    <w:rsid w:val="005D0301"/>
    <w:rsid w:val="005D4A37"/>
    <w:rsid w:val="005F5545"/>
    <w:rsid w:val="00606B1B"/>
    <w:rsid w:val="006076D9"/>
    <w:rsid w:val="00610B33"/>
    <w:rsid w:val="00631989"/>
    <w:rsid w:val="00631A3C"/>
    <w:rsid w:val="00632AED"/>
    <w:rsid w:val="00633287"/>
    <w:rsid w:val="006473D3"/>
    <w:rsid w:val="006531CA"/>
    <w:rsid w:val="006643BE"/>
    <w:rsid w:val="00673B9B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099D"/>
    <w:rsid w:val="007401CD"/>
    <w:rsid w:val="00744C22"/>
    <w:rsid w:val="00751E8C"/>
    <w:rsid w:val="007541C9"/>
    <w:rsid w:val="007542AE"/>
    <w:rsid w:val="007554AA"/>
    <w:rsid w:val="0075695D"/>
    <w:rsid w:val="00764EFE"/>
    <w:rsid w:val="00766850"/>
    <w:rsid w:val="00772806"/>
    <w:rsid w:val="00787E1D"/>
    <w:rsid w:val="007967E7"/>
    <w:rsid w:val="007A1B32"/>
    <w:rsid w:val="007B2DD8"/>
    <w:rsid w:val="007D3EC4"/>
    <w:rsid w:val="007E2303"/>
    <w:rsid w:val="007E26CF"/>
    <w:rsid w:val="007E2B93"/>
    <w:rsid w:val="007F2CA0"/>
    <w:rsid w:val="00804647"/>
    <w:rsid w:val="00806A88"/>
    <w:rsid w:val="008122C7"/>
    <w:rsid w:val="00814602"/>
    <w:rsid w:val="00833B0C"/>
    <w:rsid w:val="0085066F"/>
    <w:rsid w:val="00852616"/>
    <w:rsid w:val="00862DD6"/>
    <w:rsid w:val="00877C29"/>
    <w:rsid w:val="008944DA"/>
    <w:rsid w:val="008A0D44"/>
    <w:rsid w:val="008A1DDE"/>
    <w:rsid w:val="008A4A05"/>
    <w:rsid w:val="008A5682"/>
    <w:rsid w:val="008B1767"/>
    <w:rsid w:val="008B79F3"/>
    <w:rsid w:val="008C1DE8"/>
    <w:rsid w:val="008C3DEC"/>
    <w:rsid w:val="008C6257"/>
    <w:rsid w:val="008D3C7B"/>
    <w:rsid w:val="008E1FB8"/>
    <w:rsid w:val="008F159E"/>
    <w:rsid w:val="00903596"/>
    <w:rsid w:val="00905A93"/>
    <w:rsid w:val="0091102E"/>
    <w:rsid w:val="00914C8A"/>
    <w:rsid w:val="009219D2"/>
    <w:rsid w:val="00922E0A"/>
    <w:rsid w:val="0093049A"/>
    <w:rsid w:val="00935005"/>
    <w:rsid w:val="009363AA"/>
    <w:rsid w:val="00936D1A"/>
    <w:rsid w:val="009730BE"/>
    <w:rsid w:val="009757DD"/>
    <w:rsid w:val="0098228B"/>
    <w:rsid w:val="00994100"/>
    <w:rsid w:val="009957CE"/>
    <w:rsid w:val="009978F5"/>
    <w:rsid w:val="009A0F3E"/>
    <w:rsid w:val="009A5E60"/>
    <w:rsid w:val="009B283D"/>
    <w:rsid w:val="009B3D6E"/>
    <w:rsid w:val="009B72CB"/>
    <w:rsid w:val="009C5403"/>
    <w:rsid w:val="009D0AE2"/>
    <w:rsid w:val="009D216F"/>
    <w:rsid w:val="009D2743"/>
    <w:rsid w:val="009D295C"/>
    <w:rsid w:val="009E1302"/>
    <w:rsid w:val="009E67DF"/>
    <w:rsid w:val="009F2659"/>
    <w:rsid w:val="00A216DE"/>
    <w:rsid w:val="00A22E68"/>
    <w:rsid w:val="00A241D5"/>
    <w:rsid w:val="00A33279"/>
    <w:rsid w:val="00A34B2E"/>
    <w:rsid w:val="00A41631"/>
    <w:rsid w:val="00A438EF"/>
    <w:rsid w:val="00A4650E"/>
    <w:rsid w:val="00A46D9E"/>
    <w:rsid w:val="00A5335A"/>
    <w:rsid w:val="00A53704"/>
    <w:rsid w:val="00A57CD0"/>
    <w:rsid w:val="00A67F94"/>
    <w:rsid w:val="00A7348B"/>
    <w:rsid w:val="00A7411C"/>
    <w:rsid w:val="00A75A48"/>
    <w:rsid w:val="00A82C33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D73D2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3CB2"/>
    <w:rsid w:val="00BC2A49"/>
    <w:rsid w:val="00BC3C8A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2243"/>
    <w:rsid w:val="00C17007"/>
    <w:rsid w:val="00C24BC6"/>
    <w:rsid w:val="00C25630"/>
    <w:rsid w:val="00C27C24"/>
    <w:rsid w:val="00C362F6"/>
    <w:rsid w:val="00C3782A"/>
    <w:rsid w:val="00C37983"/>
    <w:rsid w:val="00C40D49"/>
    <w:rsid w:val="00C44683"/>
    <w:rsid w:val="00C458ED"/>
    <w:rsid w:val="00C47429"/>
    <w:rsid w:val="00C568C9"/>
    <w:rsid w:val="00C60DA6"/>
    <w:rsid w:val="00C86DD4"/>
    <w:rsid w:val="00CA20A4"/>
    <w:rsid w:val="00CA7454"/>
    <w:rsid w:val="00CB7BEC"/>
    <w:rsid w:val="00CC03D8"/>
    <w:rsid w:val="00CE310F"/>
    <w:rsid w:val="00CE4DCD"/>
    <w:rsid w:val="00CF3E5C"/>
    <w:rsid w:val="00D048F5"/>
    <w:rsid w:val="00D108EC"/>
    <w:rsid w:val="00D10E0B"/>
    <w:rsid w:val="00D11194"/>
    <w:rsid w:val="00D11370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4ED5"/>
    <w:rsid w:val="00D767B7"/>
    <w:rsid w:val="00D93245"/>
    <w:rsid w:val="00D97035"/>
    <w:rsid w:val="00DA08AA"/>
    <w:rsid w:val="00DA6D3F"/>
    <w:rsid w:val="00DB2EA4"/>
    <w:rsid w:val="00DB5FF4"/>
    <w:rsid w:val="00DC0807"/>
    <w:rsid w:val="00DC3B3A"/>
    <w:rsid w:val="00DC4B81"/>
    <w:rsid w:val="00DE035C"/>
    <w:rsid w:val="00DE2C2E"/>
    <w:rsid w:val="00DE596C"/>
    <w:rsid w:val="00DE7196"/>
    <w:rsid w:val="00DF480F"/>
    <w:rsid w:val="00DF5787"/>
    <w:rsid w:val="00E04F19"/>
    <w:rsid w:val="00E122AB"/>
    <w:rsid w:val="00E12FDD"/>
    <w:rsid w:val="00E20B31"/>
    <w:rsid w:val="00E27986"/>
    <w:rsid w:val="00E306E8"/>
    <w:rsid w:val="00E338A0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970F7"/>
    <w:rsid w:val="00EB0CA4"/>
    <w:rsid w:val="00EB3320"/>
    <w:rsid w:val="00EC0009"/>
    <w:rsid w:val="00EC18C6"/>
    <w:rsid w:val="00EC28FB"/>
    <w:rsid w:val="00EC2A38"/>
    <w:rsid w:val="00EC7AE6"/>
    <w:rsid w:val="00EC7FED"/>
    <w:rsid w:val="00ED2317"/>
    <w:rsid w:val="00ED6F93"/>
    <w:rsid w:val="00ED7FA7"/>
    <w:rsid w:val="00F14DC8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A493D"/>
    <w:rsid w:val="00FA5459"/>
    <w:rsid w:val="00FC2D87"/>
    <w:rsid w:val="00FC4FC0"/>
    <w:rsid w:val="00FD1DC1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35ACD-E269-4AA9-BF1B-94E41C608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2019-11-14T11:45:00Z</cp:lastPrinted>
  <dcterms:created xsi:type="dcterms:W3CDTF">2019-11-22T11:26:00Z</dcterms:created>
  <dcterms:modified xsi:type="dcterms:W3CDTF">2019-11-22T11:26:00Z</dcterms:modified>
</cp:coreProperties>
</file>